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pPr w:leftFromText="180" w:rightFromText="180" w:horzAnchor="margin" w:tblpX="-252" w:tblpY="-580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220"/>
      </w:tblGrid>
      <w:tr w:rsidR="00D86CE8" w:rsidRPr="00A10D96" w:rsidTr="00D86CE8">
        <w:trPr>
          <w:trHeight w:val="890"/>
        </w:trPr>
        <w:tc>
          <w:tcPr>
            <w:tcW w:w="5040" w:type="dxa"/>
          </w:tcPr>
          <w:p w:rsidR="00D86CE8" w:rsidRPr="00A10D96" w:rsidRDefault="000846DB" w:rsidP="00D86CE8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4275455</wp:posOffset>
                      </wp:positionH>
                      <wp:positionV relativeFrom="paragraph">
                        <wp:posOffset>387984</wp:posOffset>
                      </wp:positionV>
                      <wp:extent cx="102870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36.65pt;margin-top:30.55pt;width:81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Y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yROFw8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"/>
                  </w:pict>
                </mc:Fallback>
              </mc:AlternateContent>
            </w:r>
            <w:r w:rsidR="00D86CE8" w:rsidRPr="00A10D96">
              <w:rPr>
                <w:rFonts w:ascii="Times New Roman" w:eastAsia="Times New Roman" w:hAnsi="Times New Roman" w:cs="Times New Roman"/>
                <w:sz w:val="24"/>
                <w:szCs w:val="24"/>
              </w:rPr>
              <w:t>PHÒNG GIÁO DỤC VÀ ĐÀO TẠO QUẬN 2</w:t>
            </w:r>
          </w:p>
          <w:p w:rsidR="00D86CE8" w:rsidRPr="00A10D96" w:rsidRDefault="00D86CE8" w:rsidP="00D86CE8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THCS THẠNH MỸ LỢI</w:t>
            </w:r>
          </w:p>
          <w:p w:rsidR="00D86CE8" w:rsidRPr="00A10D96" w:rsidRDefault="000846DB" w:rsidP="00D86CE8">
            <w:pPr>
              <w:pStyle w:val="Normal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37464</wp:posOffset>
                      </wp:positionV>
                      <wp:extent cx="889000" cy="0"/>
                      <wp:effectExtent l="0" t="0" r="2540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7.65pt;margin-top:2.95pt;width:70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sx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J8v0hS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"/>
                  </w:pict>
                </mc:Fallback>
              </mc:AlternateContent>
            </w:r>
            <w:r w:rsidR="00D86CE8" w:rsidRPr="00A10D9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margin">
                    <wp:posOffset>914400</wp:posOffset>
                  </wp:positionH>
                  <wp:positionV relativeFrom="paragraph">
                    <wp:posOffset>190500</wp:posOffset>
                  </wp:positionV>
                  <wp:extent cx="1041400" cy="12700"/>
                  <wp:effectExtent l="0" t="0" r="0" b="0"/>
                  <wp:wrapNone/>
                  <wp:docPr id="9" name="image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86CE8" w:rsidRDefault="003A2AD2" w:rsidP="00D86CE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86CE8" w:rsidRPr="00A10D96">
              <w:rPr>
                <w:rFonts w:ascii="Times New Roman" w:eastAsia="Times New Roman" w:hAnsi="Times New Roman" w:cs="Times New Roman"/>
                <w:sz w:val="24"/>
                <w:szCs w:val="24"/>
              </w:rPr>
              <w:t>./KH-TML</w:t>
            </w:r>
          </w:p>
          <w:p w:rsidR="003A2AD2" w:rsidRPr="00A10D96" w:rsidRDefault="00AC0C19" w:rsidP="00AC0C19">
            <w:pPr>
              <w:pStyle w:val="Normal1"/>
              <w:tabs>
                <w:tab w:val="center" w:pos="2412"/>
                <w:tab w:val="left" w:pos="3467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  <w:p w:rsidR="00D86CE8" w:rsidRPr="00A10D96" w:rsidRDefault="00D86CE8" w:rsidP="00D86CE8">
            <w:pPr>
              <w:pStyle w:val="Normal1"/>
              <w:jc w:val="center"/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:rsidR="00D86CE8" w:rsidRPr="00A10D96" w:rsidRDefault="00D86CE8" w:rsidP="00D86CE8">
            <w:pPr>
              <w:pStyle w:val="Normal1"/>
              <w:jc w:val="center"/>
              <w:rPr>
                <w:sz w:val="24"/>
                <w:szCs w:val="24"/>
              </w:rPr>
            </w:pPr>
            <w:r w:rsidRPr="00A10D96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86CE8" w:rsidRPr="00A10D96" w:rsidRDefault="00D86CE8" w:rsidP="00D86CE8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D86CE8" w:rsidRPr="00A10D96" w:rsidRDefault="00D86CE8" w:rsidP="00D86CE8">
            <w:pPr>
              <w:pStyle w:val="Normal1"/>
              <w:jc w:val="center"/>
              <w:rPr>
                <w:sz w:val="24"/>
                <w:szCs w:val="24"/>
              </w:rPr>
            </w:pPr>
          </w:p>
          <w:p w:rsidR="00D86CE8" w:rsidRPr="00A10D96" w:rsidRDefault="00D86CE8" w:rsidP="00D86CE8">
            <w:pPr>
              <w:pStyle w:val="Normal1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Cát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Lái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="005B38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="005B38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5B388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</w:p>
          <w:p w:rsidR="00D86CE8" w:rsidRPr="00A10D96" w:rsidRDefault="00D86CE8" w:rsidP="00D86CE8">
            <w:pPr>
              <w:pStyle w:val="Normal1"/>
              <w:rPr>
                <w:sz w:val="24"/>
                <w:szCs w:val="24"/>
              </w:rPr>
            </w:pPr>
          </w:p>
        </w:tc>
      </w:tr>
    </w:tbl>
    <w:p w:rsidR="00140D2E" w:rsidRPr="00A10D96" w:rsidRDefault="007D6F95" w:rsidP="00D86CE8">
      <w:pPr>
        <w:pStyle w:val="Normal1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CHUYÊN MÔN THÁNG 1</w:t>
      </w:r>
      <w:r w:rsidR="000018B8">
        <w:rPr>
          <w:rFonts w:ascii="Times New Roman" w:eastAsia="Times New Roman" w:hAnsi="Times New Roman" w:cs="Times New Roman"/>
          <w:b/>
          <w:sz w:val="28"/>
          <w:szCs w:val="28"/>
        </w:rPr>
        <w:t>+2</w:t>
      </w:r>
    </w:p>
    <w:p w:rsidR="00140D2E" w:rsidRPr="00A10D96" w:rsidRDefault="007D6F95" w:rsidP="00D86CE8">
      <w:pPr>
        <w:pStyle w:val="Normal1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2019 -2020</w:t>
      </w:r>
    </w:p>
    <w:p w:rsidR="00140D2E" w:rsidRPr="00A10D96" w:rsidRDefault="00140D2E">
      <w:pPr>
        <w:pStyle w:val="Normal1"/>
        <w:spacing w:after="0" w:line="240" w:lineRule="auto"/>
        <w:jc w:val="center"/>
        <w:rPr>
          <w:sz w:val="26"/>
          <w:szCs w:val="26"/>
        </w:rPr>
      </w:pPr>
    </w:p>
    <w:p w:rsidR="00140D2E" w:rsidRPr="00A10D96" w:rsidRDefault="00C209E4">
      <w:pPr>
        <w:pStyle w:val="Normal1"/>
        <w:numPr>
          <w:ilvl w:val="0"/>
          <w:numId w:val="5"/>
        </w:numPr>
        <w:spacing w:after="0" w:line="360" w:lineRule="auto"/>
        <w:ind w:hanging="36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vụ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trọng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tâm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40D2E" w:rsidRPr="00A10D96" w:rsidRDefault="00C209E4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HSSS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I.</w:t>
      </w:r>
    </w:p>
    <w:p w:rsidR="00140D2E" w:rsidRPr="00A10D96" w:rsidRDefault="00C209E4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1/HKII(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6/1/2019</w:t>
      </w:r>
      <w:r w:rsidRPr="00A10D96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140D2E" w:rsidRPr="007D6F95" w:rsidRDefault="00C209E4" w:rsidP="007D6F95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7D6F95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6F95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6F95">
        <w:rPr>
          <w:rFonts w:ascii="Times New Roman" w:eastAsia="Times New Roman" w:hAnsi="Times New Roman" w:cs="Times New Roman"/>
          <w:sz w:val="26"/>
          <w:szCs w:val="26"/>
        </w:rPr>
        <w:t>chéo</w:t>
      </w:r>
      <w:proofErr w:type="spellEnd"/>
      <w:r w:rsidRP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6F95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D6F95">
        <w:rPr>
          <w:rFonts w:ascii="Times New Roman" w:eastAsia="Times New Roman" w:hAnsi="Times New Roman" w:cs="Times New Roman"/>
          <w:sz w:val="26"/>
          <w:szCs w:val="26"/>
        </w:rPr>
        <w:t>bạ</w:t>
      </w:r>
      <w:proofErr w:type="spellEnd"/>
      <w:r w:rsidR="007D6F95" w:rsidRPr="007D6F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7D6F95" w:rsidRPr="007D6F95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7D6F95" w:rsidRPr="007D6F95">
        <w:rPr>
          <w:rFonts w:ascii="Times New Roman" w:eastAsia="Times New Roman" w:hAnsi="Times New Roman" w:cs="Times New Roman"/>
          <w:sz w:val="26"/>
          <w:szCs w:val="26"/>
        </w:rPr>
        <w:t xml:space="preserve"> CTT</w:t>
      </w:r>
    </w:p>
    <w:p w:rsidR="00140D2E" w:rsidRPr="00A10D96" w:rsidRDefault="00C209E4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HSG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vòng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Quận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0D2E" w:rsidRPr="00A10D96" w:rsidRDefault="00C209E4">
      <w:pPr>
        <w:pStyle w:val="Normal1"/>
        <w:numPr>
          <w:ilvl w:val="0"/>
          <w:numId w:val="5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Đánh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giá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mặt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của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tháng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12.</w:t>
      </w:r>
    </w:p>
    <w:p w:rsidR="00140D2E" w:rsidRPr="00A10D96" w:rsidRDefault="00C209E4">
      <w:pPr>
        <w:pStyle w:val="Normal1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chính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trị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tư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tưởng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40D2E" w:rsidRPr="00A10D96" w:rsidRDefault="00C209E4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nghiêm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túc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HK1.</w:t>
      </w:r>
    </w:p>
    <w:p w:rsidR="00FA1AE2" w:rsidRPr="00A10D96" w:rsidRDefault="007D6F95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mừng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niệm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75 </w:t>
      </w:r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Nam (22/12/1944- 22/12/2019</w:t>
      </w:r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140D2E" w:rsidRPr="00A10D96" w:rsidRDefault="00C209E4">
      <w:pPr>
        <w:pStyle w:val="Normal1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chuyên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40D2E" w:rsidRPr="00A10D96" w:rsidRDefault="00C209E4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HK1</w:t>
      </w:r>
    </w:p>
    <w:p w:rsidR="00FA1AE2" w:rsidRPr="00A10D96" w:rsidRDefault="00C209E4" w:rsidP="00AC2A03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GTGĐ,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40D2E" w:rsidRPr="00A10D96" w:rsidRDefault="00C209E4">
      <w:pPr>
        <w:pStyle w:val="Normal1"/>
        <w:numPr>
          <w:ilvl w:val="0"/>
          <w:numId w:val="1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Kế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hoạch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chủ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40D2E" w:rsidRPr="00A10D96" w:rsidRDefault="00C209E4" w:rsidP="00AC2A03">
      <w:pPr>
        <w:pStyle w:val="Normal1"/>
        <w:numPr>
          <w:ilvl w:val="0"/>
          <w:numId w:val="6"/>
        </w:numPr>
        <w:spacing w:after="0" w:line="360" w:lineRule="auto"/>
        <w:ind w:hanging="360"/>
        <w:contextualSpacing/>
        <w:jc w:val="both"/>
        <w:rPr>
          <w:b/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HK-HL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CMHS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11A77" w:rsidRPr="00F11A77" w:rsidRDefault="00C209E4" w:rsidP="00AC2A03">
      <w:pPr>
        <w:pStyle w:val="Normal1"/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40D2E" w:rsidRPr="00A10D96" w:rsidRDefault="00C209E4">
      <w:pPr>
        <w:pStyle w:val="Normal1"/>
        <w:numPr>
          <w:ilvl w:val="0"/>
          <w:numId w:val="2"/>
        </w:numPr>
        <w:spacing w:after="0" w:line="360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ngoài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giờ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lên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lớp</w:t>
      </w:r>
      <w:proofErr w:type="spellEnd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140D2E" w:rsidRPr="00A10D96" w:rsidRDefault="00C209E4" w:rsidP="00D86CE8">
      <w:pPr>
        <w:pStyle w:val="Normal1"/>
        <w:numPr>
          <w:ilvl w:val="0"/>
          <w:numId w:val="3"/>
        </w:numPr>
        <w:spacing w:after="0" w:line="360" w:lineRule="auto"/>
        <w:ind w:hanging="360"/>
        <w:contextualSpacing/>
        <w:jc w:val="both"/>
        <w:rPr>
          <w:sz w:val="26"/>
          <w:szCs w:val="26"/>
        </w:rPr>
      </w:pP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tặng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sĩ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Lữ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125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Nam 22.12</w:t>
      </w:r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="00FA1AE2" w:rsidRPr="00A10D96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cựu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binh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lửa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D6F95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="007D6F9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0CB6" w:rsidRPr="00A10D96" w:rsidRDefault="00C1737E" w:rsidP="00240CB6">
      <w:pPr>
        <w:pStyle w:val="Normal1"/>
        <w:numPr>
          <w:ilvl w:val="0"/>
          <w:numId w:val="5"/>
        </w:numPr>
        <w:spacing w:after="0" w:line="360" w:lineRule="auto"/>
        <w:ind w:hanging="36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Kế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hoạch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1, 2:</w:t>
      </w:r>
    </w:p>
    <w:p w:rsidR="00240CB6" w:rsidRPr="00A10D96" w:rsidRDefault="00240CB6" w:rsidP="00240CB6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>1.Triển</w:t>
      </w:r>
      <w:proofErr w:type="gramEnd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>khai</w:t>
      </w:r>
      <w:proofErr w:type="spellEnd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>công</w:t>
      </w:r>
      <w:proofErr w:type="spellEnd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>văn</w:t>
      </w:r>
      <w:proofErr w:type="spellEnd"/>
      <w:r w:rsidRPr="00A10D96">
        <w:rPr>
          <w:rFonts w:ascii="Times New Roman" w:hAnsi="Times New Roman" w:cs="Times New Roman"/>
          <w:b/>
          <w:color w:val="333333"/>
          <w:sz w:val="26"/>
          <w:szCs w:val="26"/>
        </w:rPr>
        <w:t>:</w:t>
      </w:r>
    </w:p>
    <w:p w:rsidR="007D6F95" w:rsidRDefault="007D6F95" w:rsidP="007D6F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D6F95" w:rsidRDefault="007D6F95" w:rsidP="007D6F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1A77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Công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văn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: 1044</w:t>
      </w:r>
      <w:r w:rsidRPr="00F11A77">
        <w:rPr>
          <w:rFonts w:ascii="Times New Roman" w:hAnsi="Times New Roman" w:cs="Times New Roman"/>
          <w:color w:val="auto"/>
          <w:sz w:val="26"/>
          <w:szCs w:val="26"/>
        </w:rPr>
        <w:t>/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QĐ- GDĐT 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25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2019về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giỏi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Quận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2019-2020.</w:t>
      </w:r>
    </w:p>
    <w:p w:rsidR="007D6F95" w:rsidRDefault="00D759CB" w:rsidP="007D6F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Công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văn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Số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>: 1045</w:t>
      </w:r>
      <w:r w:rsidRPr="00F11A77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QĐ- GDĐT 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ngày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25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tháng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12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2019về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việc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khen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thưởng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các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cá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nhân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và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nhóm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sinh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đạt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giải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cao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hội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thi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khéo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tay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kỹ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thuật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cấp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trung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cơ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sở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D6F95"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 w:rsidR="007D6F95">
        <w:rPr>
          <w:rFonts w:ascii="Times New Roman" w:hAnsi="Times New Roman" w:cs="Times New Roman"/>
          <w:color w:val="auto"/>
          <w:sz w:val="26"/>
          <w:szCs w:val="26"/>
        </w:rPr>
        <w:t xml:space="preserve"> 2019-2020.</w:t>
      </w:r>
    </w:p>
    <w:p w:rsidR="007D6F95" w:rsidRDefault="007D6F95" w:rsidP="007D6F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Công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văn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: 1046</w:t>
      </w:r>
      <w:r w:rsidRPr="00F11A77">
        <w:rPr>
          <w:rFonts w:ascii="Times New Roman" w:hAnsi="Times New Roman" w:cs="Times New Roman"/>
          <w:color w:val="auto"/>
          <w:sz w:val="26"/>
          <w:szCs w:val="26"/>
        </w:rPr>
        <w:t>/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QĐ- GDĐT 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25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2019về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khen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thưởng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clip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phóng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khéo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2019-2020.</w:t>
      </w:r>
    </w:p>
    <w:p w:rsidR="007D6F95" w:rsidRPr="00F11A77" w:rsidRDefault="007D6F95" w:rsidP="007D6F95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Công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văn</w:t>
      </w:r>
      <w:proofErr w:type="spellEnd"/>
      <w:r w:rsidRPr="00F11A7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F11A77">
        <w:rPr>
          <w:rFonts w:ascii="Times New Roman" w:hAnsi="Times New Roman" w:cs="Times New Roman"/>
          <w:color w:val="auto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>: 1047</w:t>
      </w:r>
      <w:r w:rsidRPr="00F11A77">
        <w:rPr>
          <w:rFonts w:ascii="Times New Roman" w:hAnsi="Times New Roman" w:cs="Times New Roman"/>
          <w:color w:val="auto"/>
          <w:sz w:val="26"/>
          <w:szCs w:val="26"/>
        </w:rPr>
        <w:t>/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QĐ- GDĐT 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25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12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2019về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khen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thưởng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giải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khéo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tay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kỹ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sở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2019-2020.</w:t>
      </w:r>
    </w:p>
    <w:p w:rsidR="00140D2E" w:rsidRPr="00A10D96" w:rsidRDefault="00240CB6" w:rsidP="00D82568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2.</w:t>
      </w:r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gramEnd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>chuyên</w:t>
      </w:r>
      <w:proofErr w:type="spellEnd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="00C209E4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82568" w:rsidRPr="00A10D96" w:rsidRDefault="00D82568" w:rsidP="00D82568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0D9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</w:p>
    <w:p w:rsidR="008437E5" w:rsidRDefault="008437E5" w:rsidP="00D82568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hố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7344" w:rsidRPr="00A10D96" w:rsidRDefault="00457344" w:rsidP="00D82568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Huệ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thầy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Luân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Kim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Phượng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Lê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</w:p>
    <w:p w:rsidR="00D82568" w:rsidRPr="00A10D96" w:rsidRDefault="00D82568" w:rsidP="00D82568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KTNB,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thăm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1844" w:rsidRDefault="00751844" w:rsidP="00751844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9</w:t>
      </w:r>
      <w:proofErr w:type="gramStart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proofErr w:type="gram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giỏi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vòng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0018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018B8">
        <w:rPr>
          <w:rFonts w:ascii="Times New Roman" w:eastAsia="Times New Roman" w:hAnsi="Times New Roman" w:cs="Times New Roman"/>
          <w:sz w:val="26"/>
          <w:szCs w:val="26"/>
        </w:rPr>
        <w:t>theo.</w:t>
      </w:r>
      <w:proofErr w:type="spellEnd"/>
    </w:p>
    <w:p w:rsidR="000018B8" w:rsidRPr="00A10D96" w:rsidRDefault="000018B8" w:rsidP="00751844">
      <w:pPr>
        <w:pStyle w:val="Normal1"/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phố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Khéo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casio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1AE2" w:rsidRPr="00A10D96" w:rsidRDefault="00240CB6" w:rsidP="00AC2A03">
      <w:pPr>
        <w:pStyle w:val="Normal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D82568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tác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chủ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nhiệm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A1AE2" w:rsidRPr="00A10D96" w:rsidRDefault="00FA1AE2" w:rsidP="00AC2A03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nhở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1. </w:t>
      </w:r>
      <w:proofErr w:type="spellStart"/>
      <w:proofErr w:type="gramStart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>sổ</w:t>
      </w:r>
      <w:proofErr w:type="spellEnd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240CB6"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FA1AE2" w:rsidRPr="00A10D96" w:rsidRDefault="00FA1AE2" w:rsidP="00AC2A03">
      <w:pPr>
        <w:pStyle w:val="Normal1"/>
        <w:spacing w:after="0" w:line="360" w:lineRule="auto"/>
        <w:ind w:firstLine="709"/>
        <w:jc w:val="both"/>
        <w:rPr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rèn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luyện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HS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kém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chậm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10D9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A1AE2" w:rsidRPr="00A10D96" w:rsidRDefault="00240CB6" w:rsidP="00D82568">
      <w:pPr>
        <w:pStyle w:val="Normal1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D82568" w:rsidRPr="00A10D9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gram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trải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nghiệm</w:t>
      </w:r>
      <w:proofErr w:type="spellEnd"/>
      <w:r w:rsidR="00FA1AE2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82568" w:rsidRPr="00A10D96" w:rsidRDefault="00D82568" w:rsidP="00D82568">
      <w:pPr>
        <w:pStyle w:val="Normal1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mừng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Gói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0D96">
        <w:rPr>
          <w:rFonts w:ascii="Times New Roman" w:eastAsia="Times New Roman" w:hAnsi="Times New Roman" w:cs="Times New Roman"/>
          <w:sz w:val="26"/>
          <w:szCs w:val="26"/>
        </w:rPr>
        <w:t>chưng</w:t>
      </w:r>
      <w:proofErr w:type="spellEnd"/>
      <w:proofErr w:type="gramEnd"/>
      <w:r w:rsidRPr="00A10D96">
        <w:rPr>
          <w:rFonts w:ascii="Times New Roman" w:eastAsia="Times New Roman" w:hAnsi="Times New Roman" w:cs="Times New Roman"/>
          <w:sz w:val="26"/>
          <w:szCs w:val="26"/>
        </w:rPr>
        <w:t>,</w:t>
      </w:r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>bánh</w:t>
      </w:r>
      <w:proofErr w:type="spellEnd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>tét</w:t>
      </w:r>
      <w:proofErr w:type="spellEnd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thơ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chúc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T</w:t>
      </w:r>
      <w:r w:rsidR="000419B1" w:rsidRPr="00A10D96">
        <w:rPr>
          <w:rFonts w:ascii="Times New Roman" w:eastAsia="Times New Roman" w:hAnsi="Times New Roman" w:cs="Times New Roman"/>
          <w:sz w:val="26"/>
          <w:szCs w:val="26"/>
        </w:rPr>
        <w:t>ểt</w:t>
      </w:r>
      <w:proofErr w:type="spellEnd"/>
      <w:r w:rsidR="00751844"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1AE2" w:rsidRPr="00A10D96" w:rsidRDefault="00240CB6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D82568" w:rsidRPr="00A10D9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B65FBA" w:rsidRPr="00A10D96"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gramEnd"/>
      <w:r w:rsidR="00B65FBA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5FBA" w:rsidRPr="00A10D96"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 w:rsidR="00B65FBA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5FBA" w:rsidRPr="00A10D96">
        <w:rPr>
          <w:rFonts w:ascii="Times New Roman" w:eastAsia="Times New Roman" w:hAnsi="Times New Roman" w:cs="Times New Roman"/>
          <w:b/>
          <w:sz w:val="26"/>
          <w:szCs w:val="26"/>
        </w:rPr>
        <w:t>giáo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dục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ngoài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giờ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lên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lớp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hướng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nghiệp</w:t>
      </w:r>
      <w:proofErr w:type="spellEnd"/>
      <w:r w:rsidR="002A513C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51844" w:rsidRPr="00A10D96" w:rsidRDefault="00751844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Mừng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mừng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Xuân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751844" w:rsidRPr="00A10D96" w:rsidRDefault="00751844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10D96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nụ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cười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mai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513C" w:rsidRPr="00A10D96" w:rsidRDefault="002A513C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10D96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 HK2</w:t>
      </w:r>
      <w:proofErr w:type="gram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dạy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khối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9.</w:t>
      </w:r>
    </w:p>
    <w:p w:rsidR="00751844" w:rsidRPr="00A10D96" w:rsidRDefault="00240CB6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>lạc</w:t>
      </w:r>
      <w:proofErr w:type="spellEnd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>bộ</w:t>
      </w:r>
      <w:proofErr w:type="spellEnd"/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51844" w:rsidRPr="00A10D96" w:rsidRDefault="00751844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hát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chim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sơn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ca.</w:t>
      </w:r>
    </w:p>
    <w:p w:rsidR="00751844" w:rsidRPr="00A10D96" w:rsidRDefault="00751844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đợt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2.</w:t>
      </w:r>
    </w:p>
    <w:p w:rsidR="002A513C" w:rsidRPr="00A10D96" w:rsidRDefault="00751844" w:rsidP="002A513C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lạc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STEM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tái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10D96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10D9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1844" w:rsidRPr="00A10D96" w:rsidRDefault="000018B8" w:rsidP="00D82568">
      <w:pPr>
        <w:pStyle w:val="Normal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IV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Lịch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751844" w:rsidRPr="00A10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tbl>
      <w:tblPr>
        <w:tblStyle w:val="a0"/>
        <w:bidiVisual/>
        <w:tblW w:w="9497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5670"/>
      </w:tblGrid>
      <w:tr w:rsidR="00D86CE8" w:rsidRPr="00A10D96" w:rsidTr="00AC2A03">
        <w:tc>
          <w:tcPr>
            <w:tcW w:w="3827" w:type="dxa"/>
          </w:tcPr>
          <w:p w:rsidR="00D86CE8" w:rsidRPr="00A10D96" w:rsidRDefault="00D86CE8" w:rsidP="00D86CE8">
            <w:pPr>
              <w:pStyle w:val="Normal1"/>
              <w:spacing w:line="360" w:lineRule="auto"/>
              <w:contextualSpacing w:val="0"/>
              <w:jc w:val="center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PHÂN CÔNG THỰC HIỆN</w:t>
            </w:r>
          </w:p>
        </w:tc>
        <w:tc>
          <w:tcPr>
            <w:tcW w:w="5670" w:type="dxa"/>
            <w:vAlign w:val="center"/>
          </w:tcPr>
          <w:p w:rsidR="00D86CE8" w:rsidRPr="00A10D96" w:rsidRDefault="00D86CE8" w:rsidP="00D86CE8">
            <w:pPr>
              <w:pStyle w:val="Normal1"/>
              <w:spacing w:line="360" w:lineRule="auto"/>
              <w:contextualSpacing w:val="0"/>
              <w:jc w:val="center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8437E5" w:rsidRPr="00A10D96" w:rsidTr="000018B8">
        <w:trPr>
          <w:trHeight w:val="3879"/>
        </w:trPr>
        <w:tc>
          <w:tcPr>
            <w:tcW w:w="3827" w:type="dxa"/>
          </w:tcPr>
          <w:p w:rsidR="008437E5" w:rsidRPr="00A10D96" w:rsidRDefault="008437E5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8437E5" w:rsidRPr="00A10D96" w:rsidRDefault="000018B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6/1/2020</w:t>
            </w:r>
          </w:p>
          <w:p w:rsidR="008437E5" w:rsidRPr="00A10D96" w:rsidRDefault="008437E5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TTCM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HSSS GV,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437E5" w:rsidRPr="000018B8" w:rsidRDefault="000018B8" w:rsidP="000018B8">
            <w:pPr>
              <w:pStyle w:val="Normal1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18B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 xml:space="preserve"> HSG </w:t>
            </w:r>
            <w:proofErr w:type="spellStart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>vòng</w:t>
            </w:r>
            <w:proofErr w:type="spellEnd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0018B8">
              <w:rPr>
                <w:rFonts w:ascii="Times New Roman" w:hAnsi="Times New Roman" w:cs="Times New Roman"/>
                <w:sz w:val="26"/>
                <w:szCs w:val="26"/>
              </w:rPr>
              <w:t xml:space="preserve"> 12/1/2020</w:t>
            </w:r>
          </w:p>
        </w:tc>
        <w:tc>
          <w:tcPr>
            <w:tcW w:w="5670" w:type="dxa"/>
          </w:tcPr>
          <w:p w:rsidR="008437E5" w:rsidRPr="00A10D96" w:rsidRDefault="00A10D96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1: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6/1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12/1/2020</w:t>
            </w:r>
            <w:r w:rsidR="008437E5"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:</w:t>
            </w:r>
          </w:p>
          <w:p w:rsidR="008437E5" w:rsidRPr="00A10D96" w:rsidRDefault="008437E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HK2</w:t>
            </w:r>
          </w:p>
          <w:p w:rsidR="008437E5" w:rsidRPr="00A10D96" w:rsidRDefault="008437E5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GVBM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HSSS, TTCM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GVCN </w:t>
            </w:r>
            <w:proofErr w:type="spellStart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sổ</w:t>
            </w:r>
            <w:proofErr w:type="spellEnd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="00240CB6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7C02C8" w:rsidRPr="00A10D96" w:rsidRDefault="007C02C8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437E5" w:rsidRPr="00A10D96" w:rsidRDefault="000018B8" w:rsidP="00276323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Quận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</w:tr>
      <w:tr w:rsidR="00D86CE8" w:rsidRPr="00A10D96" w:rsidTr="00AC2A03">
        <w:tc>
          <w:tcPr>
            <w:tcW w:w="3827" w:type="dxa"/>
          </w:tcPr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BGH, TTCM, GVBM </w:t>
            </w:r>
          </w:p>
          <w:p w:rsidR="002A513C" w:rsidRPr="00A10D96" w:rsidRDefault="002A513C" w:rsidP="008437E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2A513C" w:rsidRPr="00A10D96" w:rsidRDefault="002A513C" w:rsidP="000018B8">
            <w:pPr>
              <w:pStyle w:val="Normal1"/>
              <w:spacing w:line="360" w:lineRule="auto"/>
              <w:contextualSpacing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0" w:type="dxa"/>
          </w:tcPr>
          <w:p w:rsidR="00D86CE8" w:rsidRPr="00A10D96" w:rsidRDefault="00D86CE8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Từ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13/1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19/1/2020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7C02C8" w:rsidRPr="00A10D96" w:rsidRDefault="00D86CE8" w:rsidP="008437E5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86CE8" w:rsidRPr="00A10D96" w:rsidRDefault="007C02C8" w:rsidP="008437E5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bồi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dưỡng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xuyên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HKII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8437E5" w:rsidRPr="00A10D96" w:rsidRDefault="008437E5" w:rsidP="000018B8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proofErr w:type="spellEnd"/>
          </w:p>
        </w:tc>
      </w:tr>
      <w:tr w:rsidR="00A10D96" w:rsidRPr="00A10D96" w:rsidTr="00AC2A03">
        <w:tc>
          <w:tcPr>
            <w:tcW w:w="3827" w:type="dxa"/>
          </w:tcPr>
          <w:p w:rsidR="00A10D96" w:rsidRPr="00A10D96" w:rsidRDefault="00A10D96" w:rsidP="00A10D96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BGH, TTCM, GVBM</w:t>
            </w:r>
          </w:p>
          <w:p w:rsidR="00A10D96" w:rsidRPr="00A10D96" w:rsidRDefault="00A10D96" w:rsidP="007029F5">
            <w:pPr>
              <w:pStyle w:val="Normal1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A10D96" w:rsidRPr="00A10D96" w:rsidRDefault="00A10D96" w:rsidP="00A10D96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 </w:t>
            </w:r>
            <w:proofErr w:type="spellStart"/>
            <w:r w:rsidR="003C20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="003C20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Từ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3/2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9/2/2020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C1737E" w:rsidRPr="00C1737E" w:rsidRDefault="00A10D96" w:rsidP="00A10D96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Ổn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nề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nếp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Đán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A10D96" w:rsidRPr="00A10D96" w:rsidRDefault="00A10D96" w:rsidP="00A10D96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KTTD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D86CE8" w:rsidRPr="00A10D96" w:rsidTr="00AC2A03">
        <w:tc>
          <w:tcPr>
            <w:tcW w:w="3827" w:type="dxa"/>
          </w:tcPr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TTCM,GVBM</w:t>
            </w: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BGH,TTCM,GVBM</w:t>
            </w: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GVBM,GVCN</w:t>
            </w: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TTCM,GVBM</w:t>
            </w:r>
          </w:p>
        </w:tc>
        <w:tc>
          <w:tcPr>
            <w:tcW w:w="5670" w:type="dxa"/>
          </w:tcPr>
          <w:p w:rsidR="00D86CE8" w:rsidRPr="00A10D96" w:rsidRDefault="00D86CE8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*</w:t>
            </w:r>
            <w:r w:rsidR="003C20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3C20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="003C203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-Tháng 2: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Từ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10</w:t>
            </w:r>
            <w:r w:rsidR="007C02C8"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/2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16/2/2020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D86CE8" w:rsidRPr="00A10D96" w:rsidRDefault="00D86CE8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proofErr w:type="gram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Dạy</w:t>
            </w:r>
            <w:proofErr w:type="spellEnd"/>
            <w:proofErr w:type="gram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Tốt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, TTSP, BCCĐ…)</w:t>
            </w:r>
          </w:p>
          <w:p w:rsidR="00D86CE8" w:rsidRPr="00A10D96" w:rsidRDefault="00D86CE8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đợt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1/hk2</w:t>
            </w:r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</w:p>
          <w:p w:rsidR="00D86CE8" w:rsidRPr="00A10D96" w:rsidRDefault="002A513C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</w:tr>
      <w:tr w:rsidR="00D86CE8" w:rsidRPr="00A10D96" w:rsidTr="00AC2A03">
        <w:tc>
          <w:tcPr>
            <w:tcW w:w="3827" w:type="dxa"/>
          </w:tcPr>
          <w:p w:rsidR="00D86CE8" w:rsidRPr="003C203F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  <w:p w:rsidR="00D86CE8" w:rsidRPr="003C203F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BGH,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TV, TB, HV</w:t>
            </w:r>
          </w:p>
          <w:p w:rsidR="00D86CE8" w:rsidRPr="003C203F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GVBM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coi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chấm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giữ</w:t>
            </w:r>
            <w:r w:rsidR="002A513C"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86CE8" w:rsidRPr="00A10D96" w:rsidRDefault="00D86CE8" w:rsidP="007029F5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r w:rsidRPr="003C203F">
              <w:rPr>
                <w:rFonts w:ascii="Times New Roman" w:eastAsia="Times New Roman" w:hAnsi="Times New Roman" w:cs="Times New Roman"/>
                <w:sz w:val="26"/>
                <w:szCs w:val="26"/>
              </w:rPr>
              <w:t>TTCM, PHT</w:t>
            </w:r>
          </w:p>
        </w:tc>
        <w:tc>
          <w:tcPr>
            <w:tcW w:w="5670" w:type="dxa"/>
          </w:tcPr>
          <w:p w:rsidR="00D86CE8" w:rsidRPr="00A10D96" w:rsidRDefault="003C203F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3</w:t>
            </w:r>
            <w:r w:rsidR="00D86CE8"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-Tháng 2: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Từ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17/2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23</w:t>
            </w:r>
            <w:r w:rsidR="00D86CE8"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0018B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2/2020</w:t>
            </w:r>
            <w:r w:rsidR="00D86CE8"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7C02C8" w:rsidRPr="00A10D96" w:rsidRDefault="00457344" w:rsidP="00457344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="007C02C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iểm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phận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viện,thiết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86CE8"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  <w:p w:rsidR="00D86CE8" w:rsidRPr="00A10D96" w:rsidRDefault="00D86CE8" w:rsidP="00457344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</w:p>
        </w:tc>
      </w:tr>
      <w:tr w:rsidR="003C203F" w:rsidRPr="00A10D96" w:rsidTr="00AC2A03">
        <w:tc>
          <w:tcPr>
            <w:tcW w:w="3827" w:type="dxa"/>
          </w:tcPr>
          <w:p w:rsidR="00457344" w:rsidRDefault="00457344" w:rsidP="007029F5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7344" w:rsidRDefault="00457344" w:rsidP="007029F5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C203F" w:rsidRPr="003C203F" w:rsidRDefault="00457344" w:rsidP="007029F5">
            <w:pPr>
              <w:pStyle w:val="Normal1"/>
              <w:spacing w:line="360" w:lineRule="auto"/>
              <w:jc w:val="both"/>
              <w:rPr>
                <w:sz w:val="26"/>
                <w:szCs w:val="26"/>
              </w:rPr>
            </w:pPr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TTCM,GVBM</w:t>
            </w:r>
          </w:p>
        </w:tc>
        <w:tc>
          <w:tcPr>
            <w:tcW w:w="5670" w:type="dxa"/>
          </w:tcPr>
          <w:p w:rsidR="003C203F" w:rsidRPr="00A10D96" w:rsidRDefault="003C203F" w:rsidP="003C203F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proofErr w:type="spellStart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Tuần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4-Tháng 2: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24/2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29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2/2020</w:t>
            </w:r>
            <w:r w:rsidRPr="00A10D9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  <w:p w:rsidR="00457344" w:rsidRPr="00A10D96" w:rsidRDefault="003C203F" w:rsidP="00457344">
            <w:pPr>
              <w:pStyle w:val="Normal1"/>
              <w:spacing w:line="360" w:lineRule="auto"/>
              <w:contextualSpacing w:val="0"/>
              <w:jc w:val="both"/>
              <w:rPr>
                <w:sz w:val="26"/>
                <w:szCs w:val="26"/>
              </w:rPr>
            </w:pP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A1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</w:t>
            </w:r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24/2 </w:t>
            </w:r>
            <w:proofErr w:type="spellStart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4573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27/2/2020</w:t>
            </w:r>
          </w:p>
          <w:p w:rsidR="003C203F" w:rsidRDefault="003C203F" w:rsidP="003C203F">
            <w:pPr>
              <w:pStyle w:val="Normal1"/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C203F" w:rsidRPr="00A10D96" w:rsidRDefault="003C203F" w:rsidP="003C203F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57344" w:rsidRPr="005B19F5" w:rsidRDefault="00457344" w:rsidP="0045734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B19F5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5B19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19F5">
        <w:rPr>
          <w:rFonts w:ascii="Times New Roman" w:hAnsi="Times New Roman"/>
          <w:b/>
          <w:sz w:val="28"/>
          <w:szCs w:val="28"/>
        </w:rPr>
        <w:t>chức</w:t>
      </w:r>
      <w:proofErr w:type="spellEnd"/>
      <w:r w:rsidRPr="005B19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19F5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5B19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B19F5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5B19F5">
        <w:rPr>
          <w:rFonts w:ascii="Times New Roman" w:hAnsi="Times New Roman"/>
          <w:b/>
          <w:sz w:val="28"/>
          <w:szCs w:val="28"/>
        </w:rPr>
        <w:t>:</w:t>
      </w:r>
    </w:p>
    <w:p w:rsidR="00457344" w:rsidRPr="00BD4E84" w:rsidRDefault="00457344" w:rsidP="00457344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D4E84">
        <w:rPr>
          <w:rFonts w:ascii="Times New Roman" w:hAnsi="Times New Roman"/>
          <w:b/>
          <w:sz w:val="28"/>
          <w:szCs w:val="28"/>
        </w:rPr>
        <w:t>a.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Công</w:t>
      </w:r>
      <w:proofErr w:type="spellEnd"/>
      <w:proofErr w:type="gram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quản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lý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chỉ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đạo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>:</w:t>
      </w:r>
    </w:p>
    <w:p w:rsidR="00457344" w:rsidRPr="003A2AD2" w:rsidRDefault="00457344" w:rsidP="003A2AD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017">
        <w:rPr>
          <w:rFonts w:ascii="Times New Roman" w:hAnsi="Times New Roman"/>
          <w:sz w:val="28"/>
          <w:szCs w:val="28"/>
        </w:rPr>
        <w:t>Lậ</w:t>
      </w:r>
      <w:r>
        <w:rPr>
          <w:rFonts w:ascii="Times New Roman" w:hAnsi="Times New Roman"/>
          <w:sz w:val="28"/>
          <w:szCs w:val="28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E90017">
        <w:rPr>
          <w:rFonts w:ascii="Times New Roman" w:hAnsi="Times New Roman"/>
          <w:sz w:val="28"/>
          <w:szCs w:val="28"/>
        </w:rPr>
        <w:t>ế</w:t>
      </w:r>
      <w:proofErr w:type="spellEnd"/>
      <w:r w:rsidRPr="00E9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017"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khai</w:t>
      </w:r>
      <w:proofErr w:type="spellEnd"/>
      <w:r w:rsidRPr="00E9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017">
        <w:rPr>
          <w:rFonts w:ascii="Times New Roman" w:hAnsi="Times New Roman"/>
          <w:sz w:val="28"/>
          <w:szCs w:val="28"/>
        </w:rPr>
        <w:t>hoạt</w:t>
      </w:r>
      <w:proofErr w:type="spellEnd"/>
      <w:r w:rsidRPr="00E900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017">
        <w:rPr>
          <w:rFonts w:ascii="Times New Roman" w:hAnsi="Times New Roman"/>
          <w:sz w:val="28"/>
          <w:szCs w:val="28"/>
        </w:rPr>
        <w:t>độ</w:t>
      </w:r>
      <w:r>
        <w:rPr>
          <w:rFonts w:ascii="Times New Roman" w:hAnsi="Times New Roman"/>
          <w:sz w:val="28"/>
          <w:szCs w:val="28"/>
        </w:rPr>
        <w:t>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1+2/2020</w:t>
      </w:r>
    </w:p>
    <w:p w:rsidR="00457344" w:rsidRPr="00E90017" w:rsidRDefault="00457344" w:rsidP="0045734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thêm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7344" w:rsidRPr="00BD4E84" w:rsidRDefault="00457344" w:rsidP="00457344">
      <w:pPr>
        <w:pStyle w:val="ListParagraph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4E84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>:</w:t>
      </w:r>
    </w:p>
    <w:p w:rsidR="00457344" w:rsidRDefault="00457344" w:rsidP="0045734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E84">
        <w:rPr>
          <w:rFonts w:ascii="Times New Roman" w:hAnsi="Times New Roman"/>
          <w:sz w:val="28"/>
          <w:szCs w:val="28"/>
        </w:rPr>
        <w:t>Cùng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TTCM </w:t>
      </w:r>
      <w:proofErr w:type="spellStart"/>
      <w:r w:rsidRPr="00BD4E84">
        <w:rPr>
          <w:rFonts w:ascii="Times New Roman" w:hAnsi="Times New Roman"/>
          <w:sz w:val="28"/>
          <w:szCs w:val="28"/>
        </w:rPr>
        <w:t>dự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giờ</w:t>
      </w:r>
      <w:proofErr w:type="spellEnd"/>
      <w:r w:rsidR="003A2AD2">
        <w:rPr>
          <w:rFonts w:ascii="Times New Roman" w:hAnsi="Times New Roman"/>
          <w:sz w:val="28"/>
          <w:szCs w:val="28"/>
        </w:rPr>
        <w:t xml:space="preserve"> KT </w:t>
      </w:r>
      <w:proofErr w:type="spellStart"/>
      <w:r w:rsidR="003A2AD2">
        <w:rPr>
          <w:rFonts w:ascii="Times New Roman" w:hAnsi="Times New Roman"/>
          <w:sz w:val="28"/>
          <w:szCs w:val="28"/>
        </w:rPr>
        <w:t>các</w:t>
      </w:r>
      <w:proofErr w:type="spellEnd"/>
      <w:r w:rsidR="003A2AD2">
        <w:rPr>
          <w:rFonts w:ascii="Times New Roman" w:hAnsi="Times New Roman"/>
          <w:sz w:val="28"/>
          <w:szCs w:val="28"/>
        </w:rPr>
        <w:t xml:space="preserve"> GV </w:t>
      </w:r>
      <w:proofErr w:type="spellStart"/>
      <w:r w:rsidR="003A2AD2">
        <w:rPr>
          <w:rFonts w:ascii="Times New Roman" w:hAnsi="Times New Roman"/>
          <w:sz w:val="28"/>
          <w:szCs w:val="28"/>
        </w:rPr>
        <w:t>trong</w:t>
      </w:r>
      <w:proofErr w:type="spellEnd"/>
      <w:r w:rsidR="003A2A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AD2">
        <w:rPr>
          <w:rFonts w:ascii="Times New Roman" w:hAnsi="Times New Roman"/>
          <w:sz w:val="28"/>
          <w:szCs w:val="28"/>
        </w:rPr>
        <w:t>tháng</w:t>
      </w:r>
      <w:proofErr w:type="spellEnd"/>
      <w:r w:rsidR="003A2AD2">
        <w:rPr>
          <w:rFonts w:ascii="Times New Roman" w:hAnsi="Times New Roman"/>
          <w:sz w:val="28"/>
          <w:szCs w:val="28"/>
        </w:rPr>
        <w:t xml:space="preserve"> 2</w:t>
      </w:r>
      <w:r w:rsidRPr="00BD4E84">
        <w:rPr>
          <w:rFonts w:ascii="Times New Roman" w:hAnsi="Times New Roman"/>
          <w:sz w:val="28"/>
          <w:szCs w:val="28"/>
        </w:rPr>
        <w:t xml:space="preserve"> </w:t>
      </w:r>
    </w:p>
    <w:p w:rsidR="00457344" w:rsidRPr="00BD4E84" w:rsidRDefault="00457344" w:rsidP="0045734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B21">
        <w:rPr>
          <w:rFonts w:ascii="Times New Roman" w:hAnsi="Times New Roman"/>
          <w:sz w:val="28"/>
          <w:szCs w:val="28"/>
        </w:rPr>
        <w:t>Kiểm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tra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HSSS </w:t>
      </w:r>
      <w:proofErr w:type="spellStart"/>
      <w:r w:rsidRPr="00B84B21">
        <w:rPr>
          <w:rFonts w:ascii="Times New Roman" w:hAnsi="Times New Roman"/>
          <w:sz w:val="28"/>
          <w:szCs w:val="28"/>
        </w:rPr>
        <w:t>các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thành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viên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trong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tổ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theo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kế</w:t>
      </w:r>
      <w:proofErr w:type="spellEnd"/>
      <w:r w:rsidRPr="00B84B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B21">
        <w:rPr>
          <w:rFonts w:ascii="Times New Roman" w:hAnsi="Times New Roman"/>
          <w:sz w:val="28"/>
          <w:szCs w:val="28"/>
        </w:rPr>
        <w:t>hoạch</w:t>
      </w:r>
      <w:proofErr w:type="spellEnd"/>
    </w:p>
    <w:p w:rsidR="00457344" w:rsidRPr="00BD4E84" w:rsidRDefault="00457344" w:rsidP="00457344">
      <w:pPr>
        <w:pStyle w:val="ListParagraph"/>
        <w:numPr>
          <w:ilvl w:val="1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4E84">
        <w:rPr>
          <w:rFonts w:ascii="Times New Roman" w:hAnsi="Times New Roman"/>
          <w:b/>
          <w:sz w:val="28"/>
          <w:szCs w:val="28"/>
        </w:rPr>
        <w:t>Thông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tin,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báo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b/>
          <w:sz w:val="28"/>
          <w:szCs w:val="28"/>
        </w:rPr>
        <w:t>cáo</w:t>
      </w:r>
      <w:proofErr w:type="spellEnd"/>
      <w:r w:rsidRPr="00BD4E84">
        <w:rPr>
          <w:rFonts w:ascii="Times New Roman" w:hAnsi="Times New Roman"/>
          <w:b/>
          <w:sz w:val="28"/>
          <w:szCs w:val="28"/>
        </w:rPr>
        <w:t>:</w:t>
      </w:r>
    </w:p>
    <w:p w:rsidR="00457344" w:rsidRDefault="00457344" w:rsidP="0045734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4E84">
        <w:rPr>
          <w:rFonts w:ascii="Times New Roman" w:hAnsi="Times New Roman"/>
          <w:sz w:val="28"/>
          <w:szCs w:val="28"/>
        </w:rPr>
        <w:t>Báo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cáo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chuyên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môn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tháng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4E84">
        <w:rPr>
          <w:rFonts w:ascii="Times New Roman" w:hAnsi="Times New Roman"/>
          <w:sz w:val="28"/>
          <w:szCs w:val="28"/>
        </w:rPr>
        <w:t>đánh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giá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các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hoạt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động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chuyên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môn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của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các</w:t>
      </w:r>
      <w:proofErr w:type="spellEnd"/>
      <w:r w:rsidRPr="00B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4E84">
        <w:rPr>
          <w:rFonts w:ascii="Times New Roman" w:hAnsi="Times New Roman"/>
          <w:sz w:val="28"/>
          <w:szCs w:val="28"/>
        </w:rPr>
        <w:t>tổ</w:t>
      </w:r>
      <w:proofErr w:type="spellEnd"/>
      <w:r w:rsidRPr="00BD4E84">
        <w:rPr>
          <w:rFonts w:ascii="Times New Roman" w:hAnsi="Times New Roman"/>
          <w:sz w:val="28"/>
          <w:szCs w:val="28"/>
        </w:rPr>
        <w:t>.</w:t>
      </w:r>
    </w:p>
    <w:p w:rsidR="00457344" w:rsidRDefault="00457344" w:rsidP="00A10D96">
      <w:pPr>
        <w:pStyle w:val="Normal1"/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a1"/>
        <w:bidiVisual/>
        <w:tblW w:w="9257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469"/>
      </w:tblGrid>
      <w:tr w:rsidR="00140D2E" w:rsidRPr="00A10D96" w:rsidTr="002C3112">
        <w:tc>
          <w:tcPr>
            <w:tcW w:w="4788" w:type="dxa"/>
          </w:tcPr>
          <w:p w:rsidR="00A10D96" w:rsidRPr="00A10D96" w:rsidRDefault="00A10D96">
            <w:pPr>
              <w:pStyle w:val="Normal1"/>
              <w:spacing w:line="360" w:lineRule="auto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D96" w:rsidRPr="00A10D96" w:rsidRDefault="00A10D96">
            <w:pPr>
              <w:pStyle w:val="Normal1"/>
              <w:spacing w:line="360" w:lineRule="auto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10D96">
              <w:rPr>
                <w:rFonts w:ascii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4469" w:type="dxa"/>
          </w:tcPr>
          <w:p w:rsidR="00F11A77" w:rsidRDefault="00F11A77" w:rsidP="00FC7951">
            <w:pPr>
              <w:pStyle w:val="Normal1"/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C7951" w:rsidRPr="00F11A77" w:rsidRDefault="00FC7951" w:rsidP="00FC7951">
            <w:pPr>
              <w:pStyle w:val="Normal1"/>
              <w:spacing w:line="360" w:lineRule="auto"/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86CE8" w:rsidRPr="00A10D96" w:rsidTr="002C3112">
        <w:tc>
          <w:tcPr>
            <w:tcW w:w="4788" w:type="dxa"/>
          </w:tcPr>
          <w:p w:rsidR="00FC7951" w:rsidRDefault="00FC7951">
            <w:pPr>
              <w:pStyle w:val="Normal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3112" w:rsidRDefault="002C3112">
            <w:pPr>
              <w:pStyle w:val="Normal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3112" w:rsidRDefault="002C3112">
            <w:pPr>
              <w:pStyle w:val="Normal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0D96" w:rsidRPr="00A10D96" w:rsidRDefault="00A10D96">
            <w:pPr>
              <w:pStyle w:val="Normal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0D96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Pr="00A10D96">
              <w:rPr>
                <w:rFonts w:ascii="Times New Roman" w:hAnsi="Times New Roman" w:cs="Times New Roman"/>
                <w:sz w:val="26"/>
                <w:szCs w:val="26"/>
              </w:rPr>
              <w:t xml:space="preserve">  Minh </w:t>
            </w:r>
            <w:proofErr w:type="spellStart"/>
            <w:r w:rsidRPr="00A10D96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4469" w:type="dxa"/>
          </w:tcPr>
          <w:p w:rsidR="00D86CE8" w:rsidRPr="00CD744D" w:rsidRDefault="00D86CE8" w:rsidP="002C3112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6CE8" w:rsidRPr="00A10D96" w:rsidTr="002C3112">
        <w:tc>
          <w:tcPr>
            <w:tcW w:w="4788" w:type="dxa"/>
          </w:tcPr>
          <w:p w:rsidR="00D86CE8" w:rsidRPr="00A10D96" w:rsidRDefault="00D86CE8">
            <w:pPr>
              <w:pStyle w:val="Normal1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:rsidR="00D86CE8" w:rsidRPr="00A10D96" w:rsidRDefault="00D86CE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6CE8" w:rsidRPr="00A10D96" w:rsidTr="002C3112">
        <w:tc>
          <w:tcPr>
            <w:tcW w:w="4788" w:type="dxa"/>
          </w:tcPr>
          <w:p w:rsidR="00D86CE8" w:rsidRPr="00A10D96" w:rsidRDefault="00D86CE8">
            <w:pPr>
              <w:pStyle w:val="Normal1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69" w:type="dxa"/>
          </w:tcPr>
          <w:p w:rsidR="00D86CE8" w:rsidRPr="00A10D96" w:rsidRDefault="00D86CE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6CE8" w:rsidRPr="00A10D96" w:rsidTr="002C3112">
        <w:tc>
          <w:tcPr>
            <w:tcW w:w="4788" w:type="dxa"/>
          </w:tcPr>
          <w:p w:rsidR="00D86CE8" w:rsidRPr="00A10D96" w:rsidRDefault="00D86CE8">
            <w:pPr>
              <w:pStyle w:val="Normal1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69" w:type="dxa"/>
          </w:tcPr>
          <w:p w:rsidR="00D86CE8" w:rsidRPr="00A10D96" w:rsidRDefault="00D86CE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86CE8" w:rsidRPr="00A10D96" w:rsidTr="002C3112">
        <w:tc>
          <w:tcPr>
            <w:tcW w:w="4788" w:type="dxa"/>
          </w:tcPr>
          <w:p w:rsidR="00D86CE8" w:rsidRPr="00A10D96" w:rsidRDefault="00D86CE8">
            <w:pPr>
              <w:pStyle w:val="Normal1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469" w:type="dxa"/>
          </w:tcPr>
          <w:p w:rsidR="00D86CE8" w:rsidRPr="00A10D96" w:rsidRDefault="00D86CE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40D2E" w:rsidRPr="00A10D96" w:rsidRDefault="00140D2E">
      <w:pPr>
        <w:pStyle w:val="Normal1"/>
        <w:spacing w:after="0" w:line="360" w:lineRule="auto"/>
        <w:rPr>
          <w:sz w:val="26"/>
          <w:szCs w:val="26"/>
        </w:rPr>
      </w:pPr>
    </w:p>
    <w:p w:rsidR="00140D2E" w:rsidRPr="00A10D96" w:rsidRDefault="00140D2E">
      <w:pPr>
        <w:pStyle w:val="Normal1"/>
        <w:spacing w:line="360" w:lineRule="auto"/>
        <w:rPr>
          <w:sz w:val="26"/>
          <w:szCs w:val="26"/>
        </w:rPr>
      </w:pPr>
    </w:p>
    <w:sectPr w:rsidR="00140D2E" w:rsidRPr="00A10D96" w:rsidSect="003A2AD2">
      <w:pgSz w:w="11907" w:h="16839" w:code="9"/>
      <w:pgMar w:top="1440" w:right="1440" w:bottom="567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508"/>
    <w:multiLevelType w:val="hybridMultilevel"/>
    <w:tmpl w:val="06B8201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76D5B"/>
    <w:multiLevelType w:val="hybridMultilevel"/>
    <w:tmpl w:val="F794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84815"/>
    <w:multiLevelType w:val="multilevel"/>
    <w:tmpl w:val="2F2C0D12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firstLine="6480"/>
      </w:pPr>
      <w:rPr>
        <w:rFonts w:ascii="Arial" w:eastAsia="Arial" w:hAnsi="Arial" w:cs="Arial"/>
      </w:rPr>
    </w:lvl>
  </w:abstractNum>
  <w:abstractNum w:abstractNumId="3">
    <w:nsid w:val="194819A8"/>
    <w:multiLevelType w:val="hybridMultilevel"/>
    <w:tmpl w:val="094E5C12"/>
    <w:lvl w:ilvl="0" w:tplc="9CF28C7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335757"/>
    <w:multiLevelType w:val="hybridMultilevel"/>
    <w:tmpl w:val="0D9ED3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447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3369AFE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76C6E"/>
    <w:multiLevelType w:val="hybridMultilevel"/>
    <w:tmpl w:val="E62E39D6"/>
    <w:lvl w:ilvl="0" w:tplc="1CBA5A6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D3019"/>
    <w:multiLevelType w:val="hybridMultilevel"/>
    <w:tmpl w:val="E384F6B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50AAD"/>
    <w:multiLevelType w:val="multilevel"/>
    <w:tmpl w:val="5F7CA496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>
    <w:nsid w:val="3C6A004A"/>
    <w:multiLevelType w:val="hybridMultilevel"/>
    <w:tmpl w:val="FA2C1252"/>
    <w:lvl w:ilvl="0" w:tplc="B1A488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05092"/>
    <w:multiLevelType w:val="multilevel"/>
    <w:tmpl w:val="9502F500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34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D086F0D"/>
    <w:multiLevelType w:val="multilevel"/>
    <w:tmpl w:val="0E5C5084"/>
    <w:lvl w:ilvl="0">
      <w:start w:val="4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4DAD31A2"/>
    <w:multiLevelType w:val="hybridMultilevel"/>
    <w:tmpl w:val="340ABB82"/>
    <w:lvl w:ilvl="0" w:tplc="C89A2E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472400"/>
    <w:multiLevelType w:val="multilevel"/>
    <w:tmpl w:val="9B988D22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13">
    <w:nsid w:val="5B581213"/>
    <w:multiLevelType w:val="hybridMultilevel"/>
    <w:tmpl w:val="3B521F0C"/>
    <w:lvl w:ilvl="0" w:tplc="5F14E67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>
    <w:nsid w:val="5F5E6E32"/>
    <w:multiLevelType w:val="multilevel"/>
    <w:tmpl w:val="906617C6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34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4C27C49"/>
    <w:multiLevelType w:val="hybridMultilevel"/>
    <w:tmpl w:val="B8704294"/>
    <w:lvl w:ilvl="0" w:tplc="BDB45B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2E"/>
    <w:rsid w:val="000018B8"/>
    <w:rsid w:val="000419B1"/>
    <w:rsid w:val="000846DB"/>
    <w:rsid w:val="00140D2E"/>
    <w:rsid w:val="00240CB6"/>
    <w:rsid w:val="002A513C"/>
    <w:rsid w:val="002C3112"/>
    <w:rsid w:val="003A2AD2"/>
    <w:rsid w:val="003C203F"/>
    <w:rsid w:val="00457344"/>
    <w:rsid w:val="004C37D2"/>
    <w:rsid w:val="005B3888"/>
    <w:rsid w:val="00751844"/>
    <w:rsid w:val="00782100"/>
    <w:rsid w:val="007C02C8"/>
    <w:rsid w:val="007D6F95"/>
    <w:rsid w:val="008437E5"/>
    <w:rsid w:val="00933BC2"/>
    <w:rsid w:val="00971CCA"/>
    <w:rsid w:val="00A10D96"/>
    <w:rsid w:val="00AC0C19"/>
    <w:rsid w:val="00AC2A03"/>
    <w:rsid w:val="00B25394"/>
    <w:rsid w:val="00B65FBA"/>
    <w:rsid w:val="00BF417C"/>
    <w:rsid w:val="00C1737E"/>
    <w:rsid w:val="00C209E4"/>
    <w:rsid w:val="00CD744D"/>
    <w:rsid w:val="00D759CB"/>
    <w:rsid w:val="00D82568"/>
    <w:rsid w:val="00D86CE8"/>
    <w:rsid w:val="00F11A77"/>
    <w:rsid w:val="00F70C74"/>
    <w:rsid w:val="00FA1AE2"/>
    <w:rsid w:val="00FC7951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00"/>
  </w:style>
  <w:style w:type="paragraph" w:styleId="Heading1">
    <w:name w:val="heading 1"/>
    <w:basedOn w:val="Normal1"/>
    <w:next w:val="Normal1"/>
    <w:rsid w:val="00140D2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40D2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40D2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40D2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40D2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140D2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0D2E"/>
  </w:style>
  <w:style w:type="paragraph" w:styleId="Title">
    <w:name w:val="Title"/>
    <w:basedOn w:val="Normal1"/>
    <w:next w:val="Normal1"/>
    <w:rsid w:val="00140D2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40D2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D86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4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759CB"/>
    <w:rPr>
      <w:rFonts w:eastAsia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59CB"/>
    <w:rPr>
      <w:rFonts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344"/>
    <w:pPr>
      <w:ind w:left="720"/>
      <w:contextualSpacing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00"/>
  </w:style>
  <w:style w:type="paragraph" w:styleId="Heading1">
    <w:name w:val="heading 1"/>
    <w:basedOn w:val="Normal1"/>
    <w:next w:val="Normal1"/>
    <w:rsid w:val="00140D2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40D2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40D2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40D2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40D2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140D2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0D2E"/>
  </w:style>
  <w:style w:type="paragraph" w:styleId="Title">
    <w:name w:val="Title"/>
    <w:basedOn w:val="Normal1"/>
    <w:next w:val="Normal1"/>
    <w:rsid w:val="00140D2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40D2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40D2E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D86C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4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D759CB"/>
    <w:rPr>
      <w:rFonts w:eastAsia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759CB"/>
    <w:rPr>
      <w:rFonts w:eastAsia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344"/>
    <w:pPr>
      <w:ind w:left="720"/>
      <w:contextualSpacing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C55851-793A-4420-9BFB-2650D25B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Duy Quỳnh</dc:creator>
  <cp:lastModifiedBy>THUONG</cp:lastModifiedBy>
  <cp:revision>3</cp:revision>
  <cp:lastPrinted>2019-01-03T03:31:00Z</cp:lastPrinted>
  <dcterms:created xsi:type="dcterms:W3CDTF">2020-05-17T17:40:00Z</dcterms:created>
  <dcterms:modified xsi:type="dcterms:W3CDTF">2020-05-17T17:40:00Z</dcterms:modified>
</cp:coreProperties>
</file>